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1F82" w14:textId="22AF65EC" w:rsidR="004D130F" w:rsidRPr="004D130F" w:rsidRDefault="004D130F" w:rsidP="004D130F">
      <w:pPr>
        <w:spacing w:after="150" w:line="405" w:lineRule="atLeast"/>
        <w:rPr>
          <w:rFonts w:ascii="Oxygen" w:eastAsia="Times New Roman" w:hAnsi="Oxygen" w:cs="Times New Roman"/>
          <w:color w:val="555555"/>
          <w:kern w:val="36"/>
          <w:sz w:val="36"/>
          <w:szCs w:val="36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kern w:val="36"/>
          <w:sz w:val="36"/>
          <w:szCs w:val="36"/>
          <w:lang w:eastAsia="nb-NO"/>
        </w:rPr>
        <w:t>Sikkerhet på tur.</w:t>
      </w:r>
    </w:p>
    <w:p w14:paraId="4CB564BE" w14:textId="0AA881ED" w:rsidR="004D130F" w:rsidRPr="004D130F" w:rsidRDefault="004D130F" w:rsidP="004D130F">
      <w:pPr>
        <w:spacing w:after="150" w:line="405" w:lineRule="atLeast"/>
        <w:rPr>
          <w:rFonts w:ascii="Oxygen" w:eastAsia="Times New Roman" w:hAnsi="Oxygen" w:cs="Times New Roman"/>
          <w:color w:val="555555"/>
          <w:sz w:val="27"/>
          <w:szCs w:val="27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7"/>
          <w:szCs w:val="27"/>
          <w:lang w:eastAsia="nb-NO"/>
        </w:rPr>
        <w:t>Ivareta barnas sikkerhet på tur</w:t>
      </w:r>
    </w:p>
    <w:p w14:paraId="65E6B911" w14:textId="77777777" w:rsidR="004D130F" w:rsidRPr="004D130F" w:rsidRDefault="004D130F" w:rsidP="004D130F">
      <w:pPr>
        <w:spacing w:after="150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 </w:t>
      </w:r>
    </w:p>
    <w:p w14:paraId="5F56BE87" w14:textId="77777777" w:rsidR="004D130F" w:rsidRPr="004D130F" w:rsidRDefault="004D130F" w:rsidP="004D130F">
      <w:pPr>
        <w:spacing w:after="150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b/>
          <w:bCs/>
          <w:color w:val="555555"/>
          <w:sz w:val="21"/>
          <w:szCs w:val="21"/>
          <w:lang w:eastAsia="nb-NO"/>
        </w:rPr>
        <w:t>Ansvar</w:t>
      </w:r>
    </w:p>
    <w:p w14:paraId="1DD83CD4" w14:textId="224838A5" w:rsidR="004D130F" w:rsidRPr="004D130F" w:rsidRDefault="004D130F" w:rsidP="004D130F">
      <w:pPr>
        <w:numPr>
          <w:ilvl w:val="0"/>
          <w:numId w:val="1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 xml:space="preserve">Pedagogisk leder er ansvarlig for barna når de er på tur. </w:t>
      </w: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Hvis</w:t>
      </w: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 xml:space="preserve"> ikke pedagogisk leder er med, er det den med lengst </w:t>
      </w: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ansiennitet</w:t>
      </w: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 xml:space="preserve"> som er ansvarlig.</w:t>
      </w:r>
    </w:p>
    <w:p w14:paraId="0BA24731" w14:textId="77777777" w:rsidR="004D130F" w:rsidRPr="004D130F" w:rsidRDefault="004D130F" w:rsidP="004D130F">
      <w:pPr>
        <w:spacing w:after="150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 </w:t>
      </w:r>
    </w:p>
    <w:p w14:paraId="6B91E2CA" w14:textId="77777777" w:rsidR="004D130F" w:rsidRPr="004D130F" w:rsidRDefault="004D130F" w:rsidP="004D130F">
      <w:pPr>
        <w:spacing w:after="150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b/>
          <w:bCs/>
          <w:color w:val="555555"/>
          <w:sz w:val="21"/>
          <w:szCs w:val="21"/>
          <w:lang w:eastAsia="nb-NO"/>
        </w:rPr>
        <w:t>Handling</w:t>
      </w:r>
    </w:p>
    <w:p w14:paraId="56B63DDE" w14:textId="16B168A2" w:rsidR="004D130F" w:rsidRPr="004D130F" w:rsidRDefault="004D130F" w:rsidP="004D130F">
      <w:pPr>
        <w:numPr>
          <w:ilvl w:val="0"/>
          <w:numId w:val="2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 xml:space="preserve">Dersom barnehagen skal på en ny tur eller til et nytt turområde, </w:t>
      </w: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risiko vurderes</w:t>
      </w: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 xml:space="preserve"> turen før barnehagen drar av sted.</w:t>
      </w:r>
    </w:p>
    <w:p w14:paraId="28704970" w14:textId="77777777" w:rsidR="004D130F" w:rsidRPr="004D130F" w:rsidRDefault="004D130F" w:rsidP="004D130F">
      <w:pPr>
        <w:numPr>
          <w:ilvl w:val="0"/>
          <w:numId w:val="2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Det vurderes hvor mange ansatte som trengs av hensyn til gruppens størrelse, alder, forutsetninger og turmål.</w:t>
      </w:r>
    </w:p>
    <w:p w14:paraId="76BE14B7" w14:textId="77777777" w:rsidR="004D130F" w:rsidRPr="004D130F" w:rsidRDefault="004D130F" w:rsidP="004D130F">
      <w:pPr>
        <w:numPr>
          <w:ilvl w:val="0"/>
          <w:numId w:val="2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Det gis tydelig beskjed til gjenværende personale om hvem som går og hvor man går.</w:t>
      </w:r>
    </w:p>
    <w:p w14:paraId="752DB82C" w14:textId="04AEB28D" w:rsidR="004D130F" w:rsidRPr="004D130F" w:rsidRDefault="004D130F" w:rsidP="004D130F">
      <w:pPr>
        <w:numPr>
          <w:ilvl w:val="0"/>
          <w:numId w:val="2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Dersom turen skal foregå ute i trafikken, planlegger personalet turen sammen med barna, slik at barna forberedes på hvordan en skal opptre i trafikken. Barnehagen benytter også anledningen til trafikkopplæring.</w:t>
      </w:r>
    </w:p>
    <w:p w14:paraId="75FF6E63" w14:textId="77777777" w:rsidR="004D130F" w:rsidRPr="004D130F" w:rsidRDefault="004D130F" w:rsidP="004D130F">
      <w:pPr>
        <w:numPr>
          <w:ilvl w:val="0"/>
          <w:numId w:val="2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Ansatte tar med seg mobiltelefon med tilgang til beredskapsplan.</w:t>
      </w:r>
    </w:p>
    <w:p w14:paraId="633AB649" w14:textId="77777777" w:rsidR="004D130F" w:rsidRPr="004D130F" w:rsidRDefault="004D130F" w:rsidP="004D130F">
      <w:pPr>
        <w:numPr>
          <w:ilvl w:val="0"/>
          <w:numId w:val="2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Barnehagen benytter seg av sjekklisten «sikkerhet på tur» for å kontrollere at de har med alt nødvendig utstyr.</w:t>
      </w:r>
    </w:p>
    <w:p w14:paraId="5E700521" w14:textId="629324C5" w:rsidR="004D130F" w:rsidRPr="004D130F" w:rsidRDefault="004D130F" w:rsidP="004D130F">
      <w:pPr>
        <w:numPr>
          <w:ilvl w:val="0"/>
          <w:numId w:val="2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 xml:space="preserve">Ansatte som drar på </w:t>
      </w: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tur,</w:t>
      </w: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 xml:space="preserve"> må ha tilstrekkelig førstehjelpskompetanse.</w:t>
      </w:r>
    </w:p>
    <w:p w14:paraId="0A81B170" w14:textId="77777777" w:rsidR="004D130F" w:rsidRPr="004D130F" w:rsidRDefault="004D130F" w:rsidP="004D130F">
      <w:pPr>
        <w:numPr>
          <w:ilvl w:val="0"/>
          <w:numId w:val="2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Hvis turen går til et vann skal det være med minst en ansatt som har oppdatert kompetansebevis i livreddende førstehjelp i vann.</w:t>
      </w:r>
    </w:p>
    <w:p w14:paraId="2C80BF20" w14:textId="77777777" w:rsidR="004D130F" w:rsidRPr="004D130F" w:rsidRDefault="004D130F" w:rsidP="004D130F">
      <w:pPr>
        <w:numPr>
          <w:ilvl w:val="0"/>
          <w:numId w:val="2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Det går alltid en ansatt fremst og en ansatt bakerst.</w:t>
      </w:r>
    </w:p>
    <w:p w14:paraId="6230F342" w14:textId="3B3A0C30" w:rsidR="004D130F" w:rsidRPr="004D130F" w:rsidRDefault="004D130F" w:rsidP="004D130F">
      <w:pPr>
        <w:numPr>
          <w:ilvl w:val="0"/>
          <w:numId w:val="2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 xml:space="preserve">Som et minimum telles barna før </w:t>
      </w: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turen,</w:t>
      </w: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 xml:space="preserve"> starter og ved ankomst turmål. I tillegg vurderes behovet for telling underveis og ved turmålet, avhengig av risikovurderingen som er gjort på forhånd.</w:t>
      </w:r>
    </w:p>
    <w:p w14:paraId="0AF11381" w14:textId="77777777" w:rsidR="004D130F" w:rsidRPr="004D130F" w:rsidRDefault="004D130F" w:rsidP="004D130F">
      <w:pPr>
        <w:numPr>
          <w:ilvl w:val="0"/>
          <w:numId w:val="2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Barna skal aldri være utenfor synet.</w:t>
      </w:r>
    </w:p>
    <w:p w14:paraId="5D85FE40" w14:textId="77777777" w:rsidR="004D130F" w:rsidRPr="004D130F" w:rsidRDefault="004D130F" w:rsidP="004D130F">
      <w:pPr>
        <w:numPr>
          <w:ilvl w:val="0"/>
          <w:numId w:val="2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Alle barn har på seg refleksvester med navn og telefonnummer til barnehagen.</w:t>
      </w:r>
    </w:p>
    <w:p w14:paraId="7877B48A" w14:textId="77777777" w:rsidR="004D130F" w:rsidRPr="004D130F" w:rsidRDefault="004D130F" w:rsidP="004D130F">
      <w:pPr>
        <w:numPr>
          <w:ilvl w:val="0"/>
          <w:numId w:val="2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Dersom barnehagen skal på tur til et nytt sted, bør området være sjekket før barna slipper til.</w:t>
      </w:r>
    </w:p>
    <w:p w14:paraId="2356036D" w14:textId="77777777" w:rsidR="004D130F" w:rsidRPr="004D130F" w:rsidRDefault="004D130F" w:rsidP="004D130F">
      <w:pPr>
        <w:numPr>
          <w:ilvl w:val="0"/>
          <w:numId w:val="2"/>
        </w:numPr>
        <w:spacing w:after="75" w:line="240" w:lineRule="auto"/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</w:pPr>
      <w:r w:rsidRPr="004D130F">
        <w:rPr>
          <w:rFonts w:ascii="Oxygen" w:eastAsia="Times New Roman" w:hAnsi="Oxygen" w:cs="Times New Roman"/>
          <w:color w:val="555555"/>
          <w:sz w:val="21"/>
          <w:szCs w:val="21"/>
          <w:lang w:eastAsia="nb-NO"/>
        </w:rPr>
        <w:t>Ved oppfyring av bål skal det være en voksen som har hovedansvaret for sikkerheten rundt bålet. Barna har ikke lov til å legge ved på bålet. Voksen nummer to skal påse at barna holder forsvarlig avstand til bålet. Det er alltid tilgjengelig vann til slukking av bål.</w:t>
      </w:r>
    </w:p>
    <w:p w14:paraId="040B9E25" w14:textId="77777777" w:rsidR="003073DB" w:rsidRDefault="003073DB"/>
    <w:sectPr w:rsidR="0030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070"/>
    <w:multiLevelType w:val="multilevel"/>
    <w:tmpl w:val="FEC68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3225B"/>
    <w:multiLevelType w:val="multilevel"/>
    <w:tmpl w:val="57AE2C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0F"/>
    <w:rsid w:val="003073DB"/>
    <w:rsid w:val="004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ECD2"/>
  <w15:chartTrackingRefBased/>
  <w15:docId w15:val="{73F037E9-C561-490B-8DB5-920B8144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D1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D130F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customStyle="1" w:styleId="ng-binding">
    <w:name w:val="ng-binding"/>
    <w:basedOn w:val="Normal"/>
    <w:rsid w:val="004D1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4D1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4D1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Edvardsen</dc:creator>
  <cp:keywords/>
  <dc:description/>
  <cp:lastModifiedBy>Reidun Edvardsen</cp:lastModifiedBy>
  <cp:revision>1</cp:revision>
  <dcterms:created xsi:type="dcterms:W3CDTF">2022-03-25T12:40:00Z</dcterms:created>
  <dcterms:modified xsi:type="dcterms:W3CDTF">2022-03-25T12:42:00Z</dcterms:modified>
</cp:coreProperties>
</file>